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E0" w:rsidRPr="002A3AE0" w:rsidRDefault="002A3AE0" w:rsidP="002A3A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A3AE0">
        <w:rPr>
          <w:rFonts w:ascii="Times New Roman" w:eastAsia="Times New Roman" w:hAnsi="Times New Roman" w:cs="Times New Roman"/>
          <w:b/>
          <w:bCs/>
          <w:color w:val="222222"/>
          <w:spacing w:val="-6"/>
          <w:sz w:val="27"/>
          <w:szCs w:val="27"/>
          <w:lang w:val="uk-UA" w:eastAsia="ru-RU"/>
        </w:rPr>
        <w:t>Тема.  Типи термінологічних словників</w:t>
      </w:r>
    </w:p>
    <w:p w:rsidR="002A3AE0" w:rsidRPr="002A3AE0" w:rsidRDefault="002A3AE0" w:rsidP="002A3A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2A3AE0">
        <w:rPr>
          <w:rFonts w:ascii="Times New Roman" w:eastAsia="Times New Roman" w:hAnsi="Times New Roman" w:cs="Times New Roman"/>
          <w:b/>
          <w:bCs/>
          <w:color w:val="222222"/>
          <w:spacing w:val="-6"/>
          <w:sz w:val="27"/>
          <w:szCs w:val="27"/>
          <w:lang w:val="uk-UA" w:eastAsia="ru-RU"/>
        </w:rPr>
        <w:t>(відповідно до фаху)</w:t>
      </w:r>
    </w:p>
    <w:p w:rsidR="002A3AE0" w:rsidRPr="002A3AE0" w:rsidRDefault="002A3AE0" w:rsidP="002A3A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</w:pPr>
      <w:r w:rsidRPr="002A3AE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br/>
        <w:t>Студенти повинні:</w:t>
      </w:r>
      <w:r w:rsidRPr="002A3AE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br/>
        <w:t> </w:t>
      </w:r>
      <w:r w:rsidRPr="002A3AE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br/>
      </w:r>
      <w:r w:rsidRPr="002A3AE0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uk-UA" w:eastAsia="ru-RU"/>
        </w:rPr>
        <w:t>знати  </w:t>
      </w:r>
      <w:r w:rsidRPr="002A3AE0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правила вживання термінів свого фаху, правила правопису слів-термінів та слів іншомовного походження;</w:t>
      </w:r>
      <w:r w:rsidRPr="002A3AE0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br/>
      </w:r>
      <w:r w:rsidRPr="002A3AE0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uk-UA" w:eastAsia="ru-RU"/>
        </w:rPr>
        <w:t>вміти  </w:t>
      </w:r>
      <w:r w:rsidRPr="002A3AE0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працювати з термінологічним словником, правильно використовувати терміни свого фаху.</w:t>
      </w:r>
      <w:r w:rsidRPr="002A3AE0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br/>
      </w:r>
    </w:p>
    <w:p w:rsidR="002A3AE0" w:rsidRPr="002A3AE0" w:rsidRDefault="002A3AE0" w:rsidP="002A3AE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</w:pPr>
      <w:r w:rsidRPr="002A3AE0">
        <w:rPr>
          <w:rFonts w:ascii="Times New Roman" w:eastAsia="Times New Roman" w:hAnsi="Times New Roman" w:cs="Times New Roman"/>
          <w:b/>
          <w:bCs/>
          <w:color w:val="222222"/>
          <w:spacing w:val="-6"/>
          <w:sz w:val="27"/>
          <w:szCs w:val="27"/>
          <w:lang w:val="uk-UA" w:eastAsia="ru-RU"/>
        </w:rPr>
        <w:t>Література</w:t>
      </w:r>
    </w:p>
    <w:p w:rsidR="002A3AE0" w:rsidRPr="002A3AE0" w:rsidRDefault="002A3AE0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A3AE0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br/>
      </w:r>
      <w:r w:rsidRPr="002A3A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1.     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Великий зведений орфографічний словник сучасної української лексики. / Уклад. і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голов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ред.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В.Т.Бусел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— К.: Ірпінь: ВТФ «Перун», 2003. — 896 с.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2A3A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2.</w:t>
      </w:r>
      <w:r w:rsidRPr="002A3A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Великий тлумачний словник сучасної української мови. / Уклад. і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голов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ред.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В.Т.Бусел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— К.: Ірпінь: ВТФ «Перун», 2007. — 1736 с.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2A3A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3.     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Головащук</w:t>
      </w:r>
      <w:proofErr w:type="spellEnd"/>
      <w:proofErr w:type="gram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І.</w:t>
      </w:r>
      <w:proofErr w:type="gram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Російсько-український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словник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сталих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словосполучень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— К., 2001.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4.    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Головащук</w:t>
      </w:r>
      <w:proofErr w:type="spellEnd"/>
      <w:proofErr w:type="gram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І.</w:t>
      </w:r>
      <w:proofErr w:type="gram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 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Українськелітературнеслововживання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Словник-довідник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— К., 1995.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A3A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5.     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Гринчишин Д.Г. та ін. Словник-довідник з культури української мови. — Львів: Фенікс, 1996.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6.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Гринчишин Д. Г.,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Сербенська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О. А. Словник паронімів української мови. -К., 1986. 2-ге вид., перероб. і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доп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— К., 2000.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7.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Гринчишин Д. Г.,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Сербенська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О. А. Словник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парон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української мови. — К.: Рад.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шк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., 1986. — 222 с.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8.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Економічний словник-довідник / За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ред. С.В. 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Мочерного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— К.: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Femina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1995.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9.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Івченко А. Тлумачний словник ук</w:t>
      </w:r>
      <w:r w:rsidRPr="002A3A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раїнської мови. -Харків: Фоліо</w:t>
      </w:r>
    </w:p>
    <w:p w:rsidR="002A3AE0" w:rsidRPr="002A3AE0" w:rsidRDefault="002A3AE0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 xml:space="preserve">10.           Новий російсько-український словник-довідник: Близько 65тис. слів/ С.Я. Єрмоленко, В.І. Єрмоленко, К.В.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>Ленець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>, Л.О. Пустовіт. — К.: Довіра, 1996. — 797 с.</w:t>
      </w:r>
    </w:p>
    <w:p w:rsidR="002A3AE0" w:rsidRPr="002A3AE0" w:rsidRDefault="002A3AE0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>11.           Пустовіт Й.О. та ін. Словник іншомовних слів. — К.: Довіра, 2000.</w:t>
      </w:r>
    </w:p>
    <w:p w:rsidR="002A3AE0" w:rsidRPr="002A3AE0" w:rsidRDefault="002A3AE0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>12.           Російсько-український словник наукової термінології: Суспільні науки. — К.: Наук, думка, 1994.</w:t>
      </w:r>
    </w:p>
    <w:p w:rsidR="002A3AE0" w:rsidRPr="002A3AE0" w:rsidRDefault="002A3AE0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13.           Словник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синонімів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української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мови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: У 2-х </w:t>
      </w:r>
      <w:proofErr w:type="gram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томах</w:t>
      </w:r>
      <w:proofErr w:type="gram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/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Редкол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. А.А. Бурячок та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ін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. — К.: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Наукова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думка, 2000.</w:t>
      </w:r>
    </w:p>
    <w:p w:rsidR="002A3AE0" w:rsidRPr="002A3AE0" w:rsidRDefault="002A3AE0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14.           Словник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фразеологізмів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української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мови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/ Уклад.: В.М.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Білоноженко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та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ін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. — К.: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Наукова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думка, 2003. — 1104 </w:t>
      </w:r>
      <w:proofErr w:type="gram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с</w:t>
      </w:r>
      <w:proofErr w:type="gram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. — (Словники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України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).</w:t>
      </w:r>
    </w:p>
    <w:p w:rsidR="002A3AE0" w:rsidRDefault="002A3AE0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</w:pPr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15.           </w:t>
      </w:r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 xml:space="preserve">Шевчук С.В. Російсько-український словник ділового мовлення =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>Русско-украинский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>словарь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>деловой</w:t>
      </w:r>
      <w:proofErr w:type="spellEnd"/>
      <w:r w:rsidRPr="002A3AE0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  <w:t xml:space="preserve"> речи. К.: Вища школа, 2008. — 487 с.</w:t>
      </w:r>
    </w:p>
    <w:p w:rsidR="0095000A" w:rsidRDefault="0095000A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</w:pPr>
    </w:p>
    <w:p w:rsidR="0095000A" w:rsidRDefault="0095000A" w:rsidP="002A3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uk-UA" w:eastAsia="ru-RU"/>
        </w:rPr>
      </w:pPr>
    </w:p>
    <w:p w:rsidR="0095000A" w:rsidRDefault="0095000A" w:rsidP="009500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val="uk-UA" w:eastAsia="ru-RU"/>
        </w:rPr>
        <w:lastRenderedPageBreak/>
        <w:t>Методичні вказівки</w:t>
      </w:r>
    </w:p>
    <w:p w:rsidR="0095000A" w:rsidRDefault="0095000A" w:rsidP="009500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val="uk-UA" w:eastAsia="ru-RU"/>
        </w:rPr>
      </w:pPr>
    </w:p>
    <w:p w:rsidR="0095000A" w:rsidRPr="002A3AE0" w:rsidRDefault="0095000A" w:rsidP="009500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5000A" w:rsidRDefault="0095000A" w:rsidP="0095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Термінологічний словник - один із різновидів лінгвістичного словника, у якому подано термінологію галузі (кількох галузей) знань. Теорією і практикою укладання словників займається </w:t>
      </w:r>
      <w:r w:rsidRPr="00950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термінологічна лексикографія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Розроблення загальної класифікації документів є одним із провідних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напрямків документознавства, класифікація термінологічних словників розглядається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проблематики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термінографії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000A" w:rsidRDefault="0095000A" w:rsidP="0095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0A" w:rsidRPr="0095000A" w:rsidRDefault="0095000A" w:rsidP="0095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Термінологічні словники, відображаючи лексику спеціальної сфери, мають чітко окреслене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функційне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- відображати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поняттєво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-термінологічний апарат різних галузей науки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йтехніки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забезпечувати наукову, навчальну, виробничу діяльність. Це зумовлює критерії відбору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термінологічного матеріалу </w:t>
      </w:r>
      <w:r w:rsidRPr="009500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читацькою </w:t>
      </w:r>
      <w:proofErr w:type="spellStart"/>
      <w:r w:rsidRPr="009500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Термінологічні лексикографічні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призначено </w:t>
      </w:r>
      <w:r w:rsidRPr="009500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широким колам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науковців, викладачів, студентів усіх спеціальностей або певної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спеціальності, аспірантів, слухачів підготовчих відділень, слухачів системи підвищення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кваліфікації,учнів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науково-технічних працівників. Однак існують словники, які виникли як наслідок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спостереження за професійною лексикою </w:t>
      </w:r>
      <w:r w:rsidRPr="009500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окремих категорій фахівців чи угруповань мовців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000A" w:rsidRPr="0095000A" w:rsidRDefault="0095000A" w:rsidP="0095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Термінологічним словникам останнього десятиріччя притаманна видова розгалуженість за широтою охоплення термінологічної лексики</w:t>
      </w:r>
    </w:p>
    <w:p w:rsidR="0095000A" w:rsidRDefault="0095000A" w:rsidP="009500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5000A" w:rsidRPr="0095000A" w:rsidRDefault="0095000A" w:rsidP="009500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500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Типи термінологічних словників</w:t>
      </w:r>
    </w:p>
    <w:p w:rsidR="0095000A" w:rsidRPr="0095000A" w:rsidRDefault="0095000A" w:rsidP="009500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28"/>
          <w:szCs w:val="28"/>
          <w:lang w:val="uk-UA" w:eastAsia="ru-RU"/>
        </w:rPr>
      </w:pPr>
    </w:p>
    <w:p w:rsidR="0095000A" w:rsidRPr="0095000A" w:rsidRDefault="0095000A" w:rsidP="0095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даному етапі розвитку української незалежності розпочався новий вільний період підготовки словнико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вих видань. Якщо до часу незалежності українська лек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сикографія виконувала важливі лінгвістичні функції та національні завдання – збирання </w:t>
      </w:r>
      <w:proofErr w:type="spellStart"/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мовних</w:t>
      </w:r>
      <w:proofErr w:type="spellEnd"/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фактів, утвер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дження і захист української мови, то на теперішньому етапі виникли нові напрямки наукових розробок. Перш за все українські лексикони стали прикметою державо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творчих процесів. Відчувається розкутість їх виконання. Свобода вибору різних типів словників диктується на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самперед національною потребою і незалежністю, що зумовлено конституційним визнанням української мови як державної. </w:t>
      </w:r>
    </w:p>
    <w:p w:rsidR="0095000A" w:rsidRPr="0095000A" w:rsidRDefault="0095000A" w:rsidP="00950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важливою ознакою нового українського </w:t>
      </w:r>
      <w:proofErr w:type="spellStart"/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словництва</w:t>
      </w:r>
      <w:proofErr w:type="spellEnd"/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те, що воно задовольняє усі сфери суспіль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ного життя, до яких за тоталітарних часів доступ був обмежений. Сучасні українські словники працюють перш за все на сфери національної науки, виробництва, освіти, тобто для повноцінного загального розвитку не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залежної нації.</w:t>
      </w:r>
    </w:p>
    <w:p w:rsidR="0095000A" w:rsidRPr="0095000A" w:rsidRDefault="0095000A" w:rsidP="00950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Показовим у цьому напрямку є видання термінологіч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них словників, у яких найрізноманітніше розкрилися державотворчі процеси, що зумовлене перш за все по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требою виготовити й затвердити державні стандарти, упорядкувати, унормувати, кодифікувати й уніфікувати українську 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термінологію, бо очевидним є те, що безповоротний процес українського державотворення диктує такі потреби національного життя, які сприяли би утвер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дженню престижу держави в науці та в міждержавних стосунках у всьому світі. У цьому плані українська </w:t>
      </w:r>
      <w:proofErr w:type="spellStart"/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термінографія</w:t>
      </w:r>
      <w:proofErr w:type="spellEnd"/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вагомі здобутки. Той факт, що в часи незалежності вийшло понад 1000 словників усіх типів, у тому числі близько 500 лише термінологічних з різно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манітних галузей знань, виробництва, культури, зокрема з економіки та менеджменту – </w:t>
      </w:r>
      <w:r w:rsidRPr="00950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73 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словники, медицини – 57, юриспруденції – 30, інформатики, комп'ютерної техніки – 27, хімії – 19, з програмування, математики, техніки, будівництва по – 12 та ін., говорить сам про себе.</w:t>
      </w:r>
    </w:p>
    <w:p w:rsidR="0095000A" w:rsidRPr="0095000A" w:rsidRDefault="0095000A" w:rsidP="00950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Лексикографічне господарство є чи не єдиною галуз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зю, яка переборює економічні труднощі, продовжує роз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виватися. Поява таких праць – це вияв патріотичного ентузіазму самих авторів, свідчення великої працездат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ності цих людей, бажання усталити українські терміно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логічні системи, щоб утвердити державну мову, забез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печити їй якнайширші сфери розвитку в Україні, осо</w:t>
      </w:r>
      <w:r w:rsidRPr="00950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бливо на національному рівні, та в глобальному просторі в галузях міжнародних відносин, дипломатії, політики, торгівлі, економіки, освіти та культури.</w:t>
      </w: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Термінологія може виконувати свої основні функції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позначати наукові поняття і задовольняти потреби спілкування фахівців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випадку, якщо вона буде загальноприйнята, унормована, відповідатиме вимогам до термінів. </w:t>
      </w:r>
    </w:p>
    <w:p w:rsidR="0095000A" w:rsidRPr="0095000A" w:rsidRDefault="0095000A" w:rsidP="0095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Кодифікація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термінів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систематизація термінів у словниках, довідниках, що орієнтують мовців на правильне їх використання.</w:t>
      </w:r>
    </w:p>
    <w:p w:rsidR="0095000A" w:rsidRPr="0095000A" w:rsidRDefault="0095000A" w:rsidP="0095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Сьогодні в Україні видається велика кількість словників з різних галузей знань. Це в основному словники таких типів: перекладні, енциклопедично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довідкові,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тлумачно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перекладні.</w:t>
      </w:r>
    </w:p>
    <w:p w:rsidR="0095000A" w:rsidRPr="0095000A" w:rsidRDefault="0095000A" w:rsidP="0095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00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Перекладні словники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найпоширеніший тип сучасних термінологічних словників. При цьому більшість із них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російсько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українські видання, що зумовлено як об’єктивними потребами професійного спілкування, так і синдромом залежності, виробленим у попередні століття: намаганням довести, що українська мова здатна називати всі наукові поняття не гірше за іншу (в різні історичні періоди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російську, німецьку або польську). Українсько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російських словників зараз виходить набагато менше.</w:t>
      </w:r>
    </w:p>
    <w:p w:rsidR="0095000A" w:rsidRPr="0095000A" w:rsidRDefault="0095000A" w:rsidP="0095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Серед двомовних термінологічних словників поряд з російсько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українськими найчастотнішими є англійсько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українські,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латинсько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українські тощо. Термінологічні словники можуть бути тримовними, значно рідше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чотири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семимовними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000A" w:rsidRPr="0095000A" w:rsidRDefault="0095000A" w:rsidP="0095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500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Енциклопедично-довідкові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словники подають пояснення наукових понять, а не просто фіксують терміни. Словникова стаття в лексикографічних працях такого типу складається з двох частин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назви поняття і його означення (дефініції). Наприклад:</w:t>
      </w: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Імпорт </w:t>
      </w:r>
      <w:r w:rsidRPr="0095000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ввезення з-за кордону на комерційних засадах товарів, послуг, цінних паперів, капіталів, технологій (у формі чужоземних кредитів та </w:t>
      </w:r>
      <w:r w:rsidRPr="0095000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інвестицій) для реалізації на внутрішньому ринку країни. Будучи результатом міжнародного розподілу праці, І. сприяє економії робочого часу, повнішому задоволенню потреб національної економіки та населення.</w:t>
      </w:r>
    </w:p>
    <w:p w:rsidR="0095000A" w:rsidRPr="0095000A" w:rsidRDefault="0095000A" w:rsidP="0095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(А.Г. Загородній, Г.Л. Вознюк. Словник-довідник з підприємництва та економіки будівництва. </w:t>
      </w:r>
      <w:r w:rsidRPr="0095000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Львів, 1994).</w:t>
      </w: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00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Тлумачно</w:t>
      </w:r>
      <w:proofErr w:type="spellEnd"/>
      <w:r w:rsidRPr="009500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-перекладні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словники - це праці змішаного типу, які перекладають термін іноземною мовою (або кількома мовами) і подають його тлумачення. Цікавою лексикографічною працею, яку можна вважати певним сим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волом нашого часу (вибух інтересу до економічної науки) є «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Тлумачно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-термінологічний словник з ринкової економіки» (Харків, 1994), де, крім тлумачення, подано відповідники до українського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терміна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російською, англійською, німецькою, французькою, іспанською мовами.</w:t>
      </w:r>
    </w:p>
    <w:p w:rsidR="0095000A" w:rsidRPr="0095000A" w:rsidRDefault="0095000A" w:rsidP="009500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Стандартизація термінології </w:t>
      </w:r>
      <w:r w:rsidRPr="009500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вироблення термінів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еталонів, термінів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зразків, унормування термінології в межах однієї країни (якщо це національний стандарт)або в межах групи країн (якщо це міжнародний стандарт). Стандартизована термінологія є обов'язковою для вживання в офіційних наукових, ділових, виробничих текстах.</w:t>
      </w:r>
    </w:p>
    <w:p w:rsidR="0095000A" w:rsidRPr="0095000A" w:rsidRDefault="0095000A" w:rsidP="009500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українській історії першим нормувальним термінологічним центром можна вважати Наукове товариство імені Т. Шевченка (кінець ХІХ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початок ХХ століття). Саме навколо товариства гуртувалися провідні термінологи того часу, до його ухвал прислухалися автори наукових праць і підручників. Згодом незаперечним авторитетом в українській термінології став Інститут української наукової мови (20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початок 30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002D"/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років). Але обидві ці структури не видавали державних стандартів у теперішньому розумінні цього поняття.</w:t>
      </w:r>
    </w:p>
    <w:p w:rsidR="0095000A" w:rsidRPr="0095000A" w:rsidRDefault="0095000A" w:rsidP="009500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в Україні стандартизація термінології стала державною справою. Від розв'язання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питань, зокрема термінологічних, як відомо, залежать темпи державотворчих процесів. Освіта, наука, а особливо виробництво потребують єдиної, зручної, логічної української термінології.</w:t>
      </w:r>
    </w:p>
    <w:p w:rsidR="0095000A" w:rsidRPr="0095000A" w:rsidRDefault="0095000A" w:rsidP="009500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огляду на ці умови в Держстандарті України розроблено Концепцію державних систем стандартизації, метрології та сертифікації, яку схвалив уряд. У липні 1992 року спільним наказом Міносвіти та Держстандарту України створено Технічний комітет стандартизації науково-технічної термінології. </w:t>
      </w:r>
    </w:p>
    <w:p w:rsidR="0095000A" w:rsidRPr="0095000A" w:rsidRDefault="0095000A" w:rsidP="009500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цей час в Україні розроблено понад 600 державних стандартів. Через кожні п’ять років їх переглядають і уточнюють.</w:t>
      </w:r>
    </w:p>
    <w:p w:rsidR="00817050" w:rsidRDefault="00817050" w:rsidP="009500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00A" w:rsidRPr="0095000A" w:rsidRDefault="0095000A" w:rsidP="009500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же створюють термінологічний стандарт?</w:t>
      </w:r>
    </w:p>
    <w:p w:rsidR="0095000A" w:rsidRPr="0095000A" w:rsidRDefault="0095000A" w:rsidP="009500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Термінологічний стандарт укладають за таким </w:t>
      </w:r>
      <w:r w:rsidRPr="009500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алгоритмом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5000A" w:rsidRPr="0095000A" w:rsidRDefault="0095000A" w:rsidP="00950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систематизація понять певної галузі науки чи техніки; поділ їх на категорії (предмети, процеси, якості, величини тощо); розмежування родових та видових понять;</w:t>
      </w:r>
    </w:p>
    <w:p w:rsidR="0095000A" w:rsidRPr="0095000A" w:rsidRDefault="0095000A" w:rsidP="00950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2) відбирання усіх термінів галузі, узятої для стандартизації (терміни вибирають зі словників різних років видання, статей, підручників, періодики, рукописів та ін. джерел);</w:t>
      </w:r>
    </w:p>
    <w:p w:rsidR="0095000A" w:rsidRPr="0095000A" w:rsidRDefault="0095000A" w:rsidP="00950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поділ термінів на групи: а) вузькоспеціальні терміни; б) міжгалузеві; в) загальнонаукові (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загальнотехнічні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стандартизації повинні підлягати лише вузькоспеціальні терміни);</w:t>
      </w:r>
    </w:p>
    <w:p w:rsidR="0095000A" w:rsidRPr="0095000A" w:rsidRDefault="0095000A" w:rsidP="009500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вибирання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термінів-синонімів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</w:t>
      </w:r>
      <w:proofErr w:type="gram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терміна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з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позначкою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нерекомендований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95000A" w:rsidRPr="0095000A" w:rsidRDefault="0095000A" w:rsidP="00950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5)підбирання еквівалентів англійською, німецькою, французь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кою, російською мовами з відповідних міжнародних стандартів;</w:t>
      </w:r>
    </w:p>
    <w:p w:rsidR="0095000A" w:rsidRPr="0095000A" w:rsidRDefault="0095000A" w:rsidP="009500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формулювання українською </w:t>
      </w:r>
      <w:r w:rsidRPr="0095000A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мовою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означення (дефініції) поняття; </w:t>
      </w:r>
    </w:p>
    <w:p w:rsidR="0095000A" w:rsidRPr="0095000A" w:rsidRDefault="0095000A" w:rsidP="009500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рецензування стандарту фахівцем та мовознавцем. </w:t>
      </w:r>
    </w:p>
    <w:p w:rsidR="0095000A" w:rsidRDefault="0095000A" w:rsidP="00950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7050" w:rsidRDefault="00817050" w:rsidP="00950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7050" w:rsidRPr="0095000A" w:rsidRDefault="00817050" w:rsidP="0081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Користуючись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словником,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ви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817050">
        <w:rPr>
          <w:rFonts w:ascii="Times New Roman" w:hAnsi="Times New Roman" w:cs="Times New Roman"/>
          <w:color w:val="222222"/>
          <w:sz w:val="28"/>
          <w:szCs w:val="28"/>
        </w:rPr>
        <w:t>ідвищите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свою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фахову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культуру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мовлення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зокрема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оволодієте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правилами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правопису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вимови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наголошення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семантично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точно і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стилістично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доречно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виберете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слово з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граматично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й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стилістично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правильною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сполучуваністю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Адже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порушення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норм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призвести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змішування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близьких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за сферою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вжитку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але не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цілком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семантично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тотожних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слів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звичайно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розрізняються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своїми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синтаксичними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зв'язками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синонімів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),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близьких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за формою і сферою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вживання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проте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817050">
        <w:rPr>
          <w:rFonts w:ascii="Times New Roman" w:hAnsi="Times New Roman" w:cs="Times New Roman"/>
          <w:color w:val="222222"/>
          <w:sz w:val="28"/>
          <w:szCs w:val="28"/>
        </w:rPr>
        <w:t>ізних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творенням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змістом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слів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паронімів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),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уживання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певній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мовній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ситуації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слів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чи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словосполучень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іншого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функціонального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стилю,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нерозуміння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лексичного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значення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слів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тощо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Саме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ц</w:t>
      </w:r>
      <w:proofErr w:type="gramEnd"/>
      <w:r w:rsidRPr="00817050">
        <w:rPr>
          <w:rFonts w:ascii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проблеми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вирішити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допомоги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7050">
        <w:rPr>
          <w:rFonts w:ascii="Times New Roman" w:hAnsi="Times New Roman" w:cs="Times New Roman"/>
          <w:color w:val="222222"/>
          <w:sz w:val="28"/>
          <w:szCs w:val="28"/>
        </w:rPr>
        <w:t>словників</w:t>
      </w:r>
      <w:proofErr w:type="spellEnd"/>
      <w:r w:rsidRPr="0081705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95000A" w:rsidRPr="0095000A" w:rsidRDefault="0095000A" w:rsidP="00950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Іншомовна лексика у професійному мовленні</w:t>
      </w:r>
    </w:p>
    <w:p w:rsidR="0095000A" w:rsidRPr="0095000A" w:rsidRDefault="0095000A" w:rsidP="00950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відомо, діловий стиль української мови сформувався пізно, тому в основному він спирався на давні зразки й на те, що було створене в цьому плані в інших народів. Тому не випадково в діловому стилі сьогодні так багато запозичень. Вибір іноземних мов зумовлено тим, що саме англійською та російською мовами в Україну надходить основний потік науково-технічної інформації.</w:t>
      </w: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Іншомовні слова вимагають до себе  критичного ставлення. Їх слід вживати у разі потреби, коли немає відповідного еквівалента в українській мові, або вони дістали міжнародне визнання. До міжнародних належать терміни фінансові, бухгалтерського обліку, поштово-телеграфних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зв'язків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(бланк, штраф, бандероль, віза, гриф, маркетинг, менеджер, фінанси, бюджет, авізо, дебет).</w:t>
      </w: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правильно застосовувати іншомовні слова, треба дотримуватись таких правил:</w:t>
      </w:r>
    </w:p>
    <w:p w:rsidR="0095000A" w:rsidRPr="0095000A" w:rsidRDefault="0095000A" w:rsidP="009500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вживати у тексті іншомовні слова, якщо є відповідники в українській мові: апелювати – звертатися, аргумент – підстава, доказ, домінувати – переважати, екстраординарний – особливий, координувати – погоджувати, лімітувати – обмежувати, пріоритет – </w:t>
      </w: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першість, репродукувати – відтворювати, симптом – ознака, шеф – керівник;</w:t>
      </w:r>
    </w:p>
    <w:p w:rsidR="0095000A" w:rsidRPr="0095000A" w:rsidRDefault="0095000A" w:rsidP="009500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запозичене слово слід вживати правильно, відповідно до його значення (Ефективність режиму економії залежить від того, наскільки лімітуються фінансові витрати). У цьому реченні половина слів запозичені, а слово лімітуються вжите ще й неточно, оскільки ліміт – це гранична норма, то лімітуються не витрати, а кошти;</w:t>
      </w:r>
    </w:p>
    <w:p w:rsidR="0095000A" w:rsidRPr="0095000A" w:rsidRDefault="0095000A" w:rsidP="009500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вживати в одному тексті власне українське слово та його іншомовний відповідник (координувати – погоджувати, екстраординарний –- особливий, фіксувати – записувати, лімітувати –  обмежувати, прерогатива – перевага, симптом – ознака).</w:t>
      </w: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виборі запозиченого чи </w:t>
      </w:r>
      <w:proofErr w:type="spellStart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власнемовного</w:t>
      </w:r>
      <w:proofErr w:type="spellEnd"/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слід звертати увагу на відтінки у його значенні (сервіс – обслуговування: сервіс – це будь-яке обслуговування, а обслуговування – тільки побутових потреб населення).</w:t>
      </w: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і добір, і вживання іншомовного слова в професійному тексті диктуються кількома обставинами й мають вирішуватися кожного разу з урахуванням конкретного тексту.</w:t>
      </w:r>
    </w:p>
    <w:p w:rsidR="0095000A" w:rsidRPr="0095000A" w:rsidRDefault="0095000A" w:rsidP="0095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0A" w:rsidRDefault="0095000A" w:rsidP="002A3A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5000A" w:rsidRDefault="0095000A" w:rsidP="002A3A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000A" w:rsidRPr="0095000A" w:rsidRDefault="0095000A" w:rsidP="0095000A">
      <w:pPr>
        <w:shd w:val="clear" w:color="auto" w:fill="FFFFFF"/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Запитання для самоконтролю</w:t>
      </w:r>
    </w:p>
    <w:p w:rsidR="0095000A" w:rsidRPr="0095000A" w:rsidRDefault="0095000A" w:rsidP="0095000A">
      <w:pPr>
        <w:shd w:val="clear" w:color="auto" w:fill="FFFFFF"/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</w:p>
    <w:p w:rsidR="0095000A" w:rsidRPr="0095000A" w:rsidRDefault="0095000A" w:rsidP="0095000A">
      <w:pPr>
        <w:shd w:val="clear" w:color="auto" w:fill="FFFFFF"/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val="uk-UA" w:eastAsia="ru-RU"/>
        </w:rPr>
      </w:pPr>
    </w:p>
    <w:p w:rsidR="0095000A" w:rsidRPr="0095000A" w:rsidRDefault="0095000A" w:rsidP="009500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типи термінологічних словників.</w:t>
      </w:r>
    </w:p>
    <w:p w:rsidR="0095000A" w:rsidRPr="0095000A" w:rsidRDefault="0095000A" w:rsidP="009500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Розкрийте  умови розвитку стандартизації термінології.</w:t>
      </w:r>
    </w:p>
    <w:p w:rsidR="0095000A" w:rsidRPr="0095000A" w:rsidRDefault="0095000A" w:rsidP="009500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застосування іншомовної лексики слід дотримуватись в професійному мовленні?</w:t>
      </w:r>
    </w:p>
    <w:p w:rsidR="0095000A" w:rsidRPr="0095000A" w:rsidRDefault="0095000A" w:rsidP="009500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Проведіть дослідження професійної лексики та з’ясуйте рівень використання в ній іншомовних слів. </w:t>
      </w:r>
    </w:p>
    <w:p w:rsidR="0095000A" w:rsidRPr="0095000A" w:rsidRDefault="0095000A" w:rsidP="009500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яких мов найбільше запозичені терміни?</w:t>
      </w:r>
    </w:p>
    <w:p w:rsidR="0095000A" w:rsidRPr="0095000A" w:rsidRDefault="0095000A" w:rsidP="009500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що свідчать іншомовні запозичення в українській мові?</w:t>
      </w:r>
    </w:p>
    <w:p w:rsidR="0095000A" w:rsidRPr="0095000A" w:rsidRDefault="0095000A" w:rsidP="002A3A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000A" w:rsidRPr="0095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0F8"/>
    <w:multiLevelType w:val="hybridMultilevel"/>
    <w:tmpl w:val="4D2ABAAE"/>
    <w:lvl w:ilvl="0" w:tplc="FBDE3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41C8"/>
    <w:multiLevelType w:val="hybridMultilevel"/>
    <w:tmpl w:val="8F9265CC"/>
    <w:lvl w:ilvl="0" w:tplc="34923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E0"/>
    <w:rsid w:val="000048E0"/>
    <w:rsid w:val="00006072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93384"/>
    <w:rsid w:val="000A09EF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25A3D"/>
    <w:rsid w:val="00130AD9"/>
    <w:rsid w:val="00131062"/>
    <w:rsid w:val="00132CCD"/>
    <w:rsid w:val="00136941"/>
    <w:rsid w:val="001409F1"/>
    <w:rsid w:val="00141498"/>
    <w:rsid w:val="00141AA5"/>
    <w:rsid w:val="00144674"/>
    <w:rsid w:val="00151733"/>
    <w:rsid w:val="00156014"/>
    <w:rsid w:val="00157E63"/>
    <w:rsid w:val="00161A98"/>
    <w:rsid w:val="001622B0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A4A83"/>
    <w:rsid w:val="001B1B72"/>
    <w:rsid w:val="001B6CC1"/>
    <w:rsid w:val="001B78FD"/>
    <w:rsid w:val="001C1203"/>
    <w:rsid w:val="001C3516"/>
    <w:rsid w:val="001C4EDE"/>
    <w:rsid w:val="001C52BF"/>
    <w:rsid w:val="001D00B7"/>
    <w:rsid w:val="001E1A8A"/>
    <w:rsid w:val="001F0D42"/>
    <w:rsid w:val="001F3D22"/>
    <w:rsid w:val="002001C5"/>
    <w:rsid w:val="00204534"/>
    <w:rsid w:val="002069A4"/>
    <w:rsid w:val="002101FD"/>
    <w:rsid w:val="0021195A"/>
    <w:rsid w:val="002168F1"/>
    <w:rsid w:val="00217374"/>
    <w:rsid w:val="0023145F"/>
    <w:rsid w:val="00232E1F"/>
    <w:rsid w:val="00235CE1"/>
    <w:rsid w:val="002365BC"/>
    <w:rsid w:val="0024067A"/>
    <w:rsid w:val="0024082B"/>
    <w:rsid w:val="0024648F"/>
    <w:rsid w:val="00247140"/>
    <w:rsid w:val="00250F25"/>
    <w:rsid w:val="00251446"/>
    <w:rsid w:val="00264014"/>
    <w:rsid w:val="002650A7"/>
    <w:rsid w:val="00271EE3"/>
    <w:rsid w:val="00276450"/>
    <w:rsid w:val="00276F7D"/>
    <w:rsid w:val="00277205"/>
    <w:rsid w:val="002802D2"/>
    <w:rsid w:val="00284BCF"/>
    <w:rsid w:val="0028503F"/>
    <w:rsid w:val="00286CB7"/>
    <w:rsid w:val="002923D8"/>
    <w:rsid w:val="002A00A4"/>
    <w:rsid w:val="002A33EE"/>
    <w:rsid w:val="002A3AE0"/>
    <w:rsid w:val="002A3D4F"/>
    <w:rsid w:val="002B1154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E7A89"/>
    <w:rsid w:val="002F36A9"/>
    <w:rsid w:val="003011C7"/>
    <w:rsid w:val="003014FC"/>
    <w:rsid w:val="00311446"/>
    <w:rsid w:val="00311CF1"/>
    <w:rsid w:val="00321F36"/>
    <w:rsid w:val="00324F15"/>
    <w:rsid w:val="00325368"/>
    <w:rsid w:val="003262DB"/>
    <w:rsid w:val="0034041F"/>
    <w:rsid w:val="003420FA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75C67"/>
    <w:rsid w:val="00381AD8"/>
    <w:rsid w:val="00381CDA"/>
    <w:rsid w:val="003837F1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1DB0"/>
    <w:rsid w:val="003F4691"/>
    <w:rsid w:val="003F68E4"/>
    <w:rsid w:val="00400F2A"/>
    <w:rsid w:val="0040108C"/>
    <w:rsid w:val="00404B77"/>
    <w:rsid w:val="00404C51"/>
    <w:rsid w:val="00410B40"/>
    <w:rsid w:val="00411030"/>
    <w:rsid w:val="00411F8D"/>
    <w:rsid w:val="00417AF6"/>
    <w:rsid w:val="00420A88"/>
    <w:rsid w:val="0042731B"/>
    <w:rsid w:val="00430B93"/>
    <w:rsid w:val="00440060"/>
    <w:rsid w:val="00450AB1"/>
    <w:rsid w:val="004631A4"/>
    <w:rsid w:val="00465F0B"/>
    <w:rsid w:val="00466959"/>
    <w:rsid w:val="0047201A"/>
    <w:rsid w:val="0047492C"/>
    <w:rsid w:val="00476387"/>
    <w:rsid w:val="00482905"/>
    <w:rsid w:val="00486C38"/>
    <w:rsid w:val="00487587"/>
    <w:rsid w:val="00497BAE"/>
    <w:rsid w:val="004A1CBC"/>
    <w:rsid w:val="004B1C15"/>
    <w:rsid w:val="004B1C16"/>
    <w:rsid w:val="004B5817"/>
    <w:rsid w:val="004B6F31"/>
    <w:rsid w:val="004D2D68"/>
    <w:rsid w:val="004D4075"/>
    <w:rsid w:val="004D482B"/>
    <w:rsid w:val="004D70E6"/>
    <w:rsid w:val="004E2EA0"/>
    <w:rsid w:val="004E49B1"/>
    <w:rsid w:val="004E5242"/>
    <w:rsid w:val="004F46CE"/>
    <w:rsid w:val="00500A08"/>
    <w:rsid w:val="0050207E"/>
    <w:rsid w:val="00505217"/>
    <w:rsid w:val="00506C0B"/>
    <w:rsid w:val="00507DDD"/>
    <w:rsid w:val="00510F28"/>
    <w:rsid w:val="00511B13"/>
    <w:rsid w:val="0051653E"/>
    <w:rsid w:val="00521D6B"/>
    <w:rsid w:val="00522F5C"/>
    <w:rsid w:val="00523C94"/>
    <w:rsid w:val="005245A3"/>
    <w:rsid w:val="0052536E"/>
    <w:rsid w:val="00526A2A"/>
    <w:rsid w:val="00535BBD"/>
    <w:rsid w:val="005362A8"/>
    <w:rsid w:val="005425B0"/>
    <w:rsid w:val="00543208"/>
    <w:rsid w:val="0054427A"/>
    <w:rsid w:val="00547F98"/>
    <w:rsid w:val="0055026E"/>
    <w:rsid w:val="005536AE"/>
    <w:rsid w:val="00563545"/>
    <w:rsid w:val="005637AC"/>
    <w:rsid w:val="005649BF"/>
    <w:rsid w:val="005650E5"/>
    <w:rsid w:val="00567537"/>
    <w:rsid w:val="005762A6"/>
    <w:rsid w:val="005773AE"/>
    <w:rsid w:val="00581960"/>
    <w:rsid w:val="00592B86"/>
    <w:rsid w:val="005971EE"/>
    <w:rsid w:val="00597FD8"/>
    <w:rsid w:val="005A6F41"/>
    <w:rsid w:val="005B1671"/>
    <w:rsid w:val="005C1476"/>
    <w:rsid w:val="005C1704"/>
    <w:rsid w:val="005C1A71"/>
    <w:rsid w:val="005C47BD"/>
    <w:rsid w:val="005C6E19"/>
    <w:rsid w:val="005D360D"/>
    <w:rsid w:val="005D696D"/>
    <w:rsid w:val="005F18A9"/>
    <w:rsid w:val="00601B0B"/>
    <w:rsid w:val="00603708"/>
    <w:rsid w:val="00604C0A"/>
    <w:rsid w:val="00613AE3"/>
    <w:rsid w:val="006160B3"/>
    <w:rsid w:val="00620EA8"/>
    <w:rsid w:val="00623647"/>
    <w:rsid w:val="00632406"/>
    <w:rsid w:val="00637E40"/>
    <w:rsid w:val="0064269D"/>
    <w:rsid w:val="006459E2"/>
    <w:rsid w:val="00651944"/>
    <w:rsid w:val="00652FE1"/>
    <w:rsid w:val="00655806"/>
    <w:rsid w:val="00655B34"/>
    <w:rsid w:val="00656F4E"/>
    <w:rsid w:val="00657E16"/>
    <w:rsid w:val="00660FEE"/>
    <w:rsid w:val="00670539"/>
    <w:rsid w:val="00672D8B"/>
    <w:rsid w:val="006755C8"/>
    <w:rsid w:val="00677531"/>
    <w:rsid w:val="00681F5E"/>
    <w:rsid w:val="00682FEE"/>
    <w:rsid w:val="00686050"/>
    <w:rsid w:val="00692BA9"/>
    <w:rsid w:val="00696160"/>
    <w:rsid w:val="006B0A40"/>
    <w:rsid w:val="006B266C"/>
    <w:rsid w:val="006B323A"/>
    <w:rsid w:val="006B38AC"/>
    <w:rsid w:val="006B5F7D"/>
    <w:rsid w:val="006B6695"/>
    <w:rsid w:val="006B7467"/>
    <w:rsid w:val="006C09F2"/>
    <w:rsid w:val="006C47E0"/>
    <w:rsid w:val="006C539D"/>
    <w:rsid w:val="006C7AE0"/>
    <w:rsid w:val="006D3CCC"/>
    <w:rsid w:val="006D7DDB"/>
    <w:rsid w:val="006E1A3D"/>
    <w:rsid w:val="006E3AE6"/>
    <w:rsid w:val="006E3E21"/>
    <w:rsid w:val="006F04E0"/>
    <w:rsid w:val="006F1A62"/>
    <w:rsid w:val="006F2879"/>
    <w:rsid w:val="006F73A8"/>
    <w:rsid w:val="00705F01"/>
    <w:rsid w:val="007118BB"/>
    <w:rsid w:val="00712913"/>
    <w:rsid w:val="00713866"/>
    <w:rsid w:val="0071750B"/>
    <w:rsid w:val="00720CB1"/>
    <w:rsid w:val="00723206"/>
    <w:rsid w:val="00733FEB"/>
    <w:rsid w:val="00737B97"/>
    <w:rsid w:val="00737CAE"/>
    <w:rsid w:val="00741834"/>
    <w:rsid w:val="00743C5B"/>
    <w:rsid w:val="00746329"/>
    <w:rsid w:val="00746E05"/>
    <w:rsid w:val="00753CCF"/>
    <w:rsid w:val="0075763C"/>
    <w:rsid w:val="0076474F"/>
    <w:rsid w:val="0076701F"/>
    <w:rsid w:val="007679B6"/>
    <w:rsid w:val="00783D3E"/>
    <w:rsid w:val="0078539D"/>
    <w:rsid w:val="00790701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D127D"/>
    <w:rsid w:val="007D1421"/>
    <w:rsid w:val="007E2AA5"/>
    <w:rsid w:val="007E5067"/>
    <w:rsid w:val="007E540B"/>
    <w:rsid w:val="007E61BB"/>
    <w:rsid w:val="007E634A"/>
    <w:rsid w:val="007F2251"/>
    <w:rsid w:val="007F234C"/>
    <w:rsid w:val="007F7C2D"/>
    <w:rsid w:val="00801E2B"/>
    <w:rsid w:val="0081099A"/>
    <w:rsid w:val="00810DEC"/>
    <w:rsid w:val="008154CE"/>
    <w:rsid w:val="00817050"/>
    <w:rsid w:val="0081752C"/>
    <w:rsid w:val="00826F42"/>
    <w:rsid w:val="00830414"/>
    <w:rsid w:val="00831CCD"/>
    <w:rsid w:val="00834357"/>
    <w:rsid w:val="00836BA8"/>
    <w:rsid w:val="008466D4"/>
    <w:rsid w:val="00850702"/>
    <w:rsid w:val="00852F4D"/>
    <w:rsid w:val="00857203"/>
    <w:rsid w:val="008614C1"/>
    <w:rsid w:val="008649A5"/>
    <w:rsid w:val="00871BB5"/>
    <w:rsid w:val="00873475"/>
    <w:rsid w:val="00874563"/>
    <w:rsid w:val="008812F8"/>
    <w:rsid w:val="00886EE2"/>
    <w:rsid w:val="00893351"/>
    <w:rsid w:val="008A54D9"/>
    <w:rsid w:val="008A7F7C"/>
    <w:rsid w:val="008B1D6D"/>
    <w:rsid w:val="008B7273"/>
    <w:rsid w:val="008C3A2E"/>
    <w:rsid w:val="008D3952"/>
    <w:rsid w:val="008D5619"/>
    <w:rsid w:val="008E4591"/>
    <w:rsid w:val="008E46D1"/>
    <w:rsid w:val="008E4732"/>
    <w:rsid w:val="008E6CFE"/>
    <w:rsid w:val="008F013E"/>
    <w:rsid w:val="008F36E8"/>
    <w:rsid w:val="008F394E"/>
    <w:rsid w:val="008F4982"/>
    <w:rsid w:val="008F7796"/>
    <w:rsid w:val="0090647F"/>
    <w:rsid w:val="009106DF"/>
    <w:rsid w:val="00913072"/>
    <w:rsid w:val="0091529A"/>
    <w:rsid w:val="00915F7C"/>
    <w:rsid w:val="00920463"/>
    <w:rsid w:val="00920F2E"/>
    <w:rsid w:val="0092186D"/>
    <w:rsid w:val="00925EE5"/>
    <w:rsid w:val="00934A11"/>
    <w:rsid w:val="00941B33"/>
    <w:rsid w:val="00942FD6"/>
    <w:rsid w:val="009474FC"/>
    <w:rsid w:val="0095000A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5251"/>
    <w:rsid w:val="009A650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1FBA"/>
    <w:rsid w:val="009F2050"/>
    <w:rsid w:val="009F3DD6"/>
    <w:rsid w:val="009F5B8F"/>
    <w:rsid w:val="009F7B48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609A8"/>
    <w:rsid w:val="00A63617"/>
    <w:rsid w:val="00A711E6"/>
    <w:rsid w:val="00A76009"/>
    <w:rsid w:val="00A77902"/>
    <w:rsid w:val="00A862AD"/>
    <w:rsid w:val="00A911B8"/>
    <w:rsid w:val="00A94A5E"/>
    <w:rsid w:val="00AA721E"/>
    <w:rsid w:val="00AA734E"/>
    <w:rsid w:val="00AC35F4"/>
    <w:rsid w:val="00AD1519"/>
    <w:rsid w:val="00AD5B01"/>
    <w:rsid w:val="00AD5C31"/>
    <w:rsid w:val="00AD7841"/>
    <w:rsid w:val="00AE2065"/>
    <w:rsid w:val="00AF2178"/>
    <w:rsid w:val="00B0525A"/>
    <w:rsid w:val="00B138C7"/>
    <w:rsid w:val="00B13E36"/>
    <w:rsid w:val="00B1765B"/>
    <w:rsid w:val="00B1767B"/>
    <w:rsid w:val="00B20C7C"/>
    <w:rsid w:val="00B26AD2"/>
    <w:rsid w:val="00B30DD0"/>
    <w:rsid w:val="00B3155E"/>
    <w:rsid w:val="00B31B26"/>
    <w:rsid w:val="00B3702C"/>
    <w:rsid w:val="00B41C87"/>
    <w:rsid w:val="00B44D33"/>
    <w:rsid w:val="00B518E7"/>
    <w:rsid w:val="00B51AAE"/>
    <w:rsid w:val="00B54437"/>
    <w:rsid w:val="00B613E7"/>
    <w:rsid w:val="00B73ADB"/>
    <w:rsid w:val="00B766BC"/>
    <w:rsid w:val="00B84830"/>
    <w:rsid w:val="00B91872"/>
    <w:rsid w:val="00BA10BE"/>
    <w:rsid w:val="00BA4417"/>
    <w:rsid w:val="00BB2D6E"/>
    <w:rsid w:val="00BB33C1"/>
    <w:rsid w:val="00BC0AD3"/>
    <w:rsid w:val="00BC79F6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407F5"/>
    <w:rsid w:val="00C448D5"/>
    <w:rsid w:val="00C44901"/>
    <w:rsid w:val="00C5253E"/>
    <w:rsid w:val="00C5345A"/>
    <w:rsid w:val="00C54DCE"/>
    <w:rsid w:val="00C551D7"/>
    <w:rsid w:val="00C6025B"/>
    <w:rsid w:val="00C6196A"/>
    <w:rsid w:val="00C62D41"/>
    <w:rsid w:val="00C73CB3"/>
    <w:rsid w:val="00C74D90"/>
    <w:rsid w:val="00C75BE2"/>
    <w:rsid w:val="00C7705C"/>
    <w:rsid w:val="00C77651"/>
    <w:rsid w:val="00C81688"/>
    <w:rsid w:val="00C816A4"/>
    <w:rsid w:val="00C82243"/>
    <w:rsid w:val="00C93799"/>
    <w:rsid w:val="00C9425A"/>
    <w:rsid w:val="00CA0385"/>
    <w:rsid w:val="00CA3A8C"/>
    <w:rsid w:val="00CA46F7"/>
    <w:rsid w:val="00CB4F11"/>
    <w:rsid w:val="00CB5321"/>
    <w:rsid w:val="00CC0697"/>
    <w:rsid w:val="00CC06F0"/>
    <w:rsid w:val="00CC130D"/>
    <w:rsid w:val="00CC13AB"/>
    <w:rsid w:val="00CD18C0"/>
    <w:rsid w:val="00CD1AF1"/>
    <w:rsid w:val="00CD432C"/>
    <w:rsid w:val="00CD56D3"/>
    <w:rsid w:val="00CD70CC"/>
    <w:rsid w:val="00CE28AD"/>
    <w:rsid w:val="00CF3123"/>
    <w:rsid w:val="00CF7A34"/>
    <w:rsid w:val="00D03FE6"/>
    <w:rsid w:val="00D04460"/>
    <w:rsid w:val="00D10B10"/>
    <w:rsid w:val="00D122A6"/>
    <w:rsid w:val="00D16B4B"/>
    <w:rsid w:val="00D16BB3"/>
    <w:rsid w:val="00D217CE"/>
    <w:rsid w:val="00D26681"/>
    <w:rsid w:val="00D3592F"/>
    <w:rsid w:val="00D367FF"/>
    <w:rsid w:val="00D36CD6"/>
    <w:rsid w:val="00D41345"/>
    <w:rsid w:val="00D525CF"/>
    <w:rsid w:val="00D5276D"/>
    <w:rsid w:val="00D620A8"/>
    <w:rsid w:val="00D65448"/>
    <w:rsid w:val="00D862CA"/>
    <w:rsid w:val="00D92D3A"/>
    <w:rsid w:val="00D958B3"/>
    <w:rsid w:val="00DA233A"/>
    <w:rsid w:val="00DB2005"/>
    <w:rsid w:val="00DB2A4D"/>
    <w:rsid w:val="00DC38A4"/>
    <w:rsid w:val="00DD2BD0"/>
    <w:rsid w:val="00DD5C18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26668"/>
    <w:rsid w:val="00E40711"/>
    <w:rsid w:val="00E40962"/>
    <w:rsid w:val="00E44386"/>
    <w:rsid w:val="00E46149"/>
    <w:rsid w:val="00E51683"/>
    <w:rsid w:val="00E5202C"/>
    <w:rsid w:val="00E5299E"/>
    <w:rsid w:val="00E56807"/>
    <w:rsid w:val="00E5794C"/>
    <w:rsid w:val="00E579B1"/>
    <w:rsid w:val="00E65BFB"/>
    <w:rsid w:val="00E65F09"/>
    <w:rsid w:val="00E70680"/>
    <w:rsid w:val="00E71AC4"/>
    <w:rsid w:val="00E760CE"/>
    <w:rsid w:val="00E76332"/>
    <w:rsid w:val="00E80CFE"/>
    <w:rsid w:val="00E856E7"/>
    <w:rsid w:val="00E91571"/>
    <w:rsid w:val="00E91ECF"/>
    <w:rsid w:val="00E9303D"/>
    <w:rsid w:val="00EA6A8D"/>
    <w:rsid w:val="00EB2DC3"/>
    <w:rsid w:val="00EB36D9"/>
    <w:rsid w:val="00EB6F39"/>
    <w:rsid w:val="00EB7DC6"/>
    <w:rsid w:val="00ED11EB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22B34"/>
    <w:rsid w:val="00F23D55"/>
    <w:rsid w:val="00F416F5"/>
    <w:rsid w:val="00F46B0D"/>
    <w:rsid w:val="00F47469"/>
    <w:rsid w:val="00F60C7C"/>
    <w:rsid w:val="00F611EE"/>
    <w:rsid w:val="00F64E06"/>
    <w:rsid w:val="00F74DE1"/>
    <w:rsid w:val="00F7670A"/>
    <w:rsid w:val="00F77DB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8E2"/>
    <w:rsid w:val="00FA2ED8"/>
    <w:rsid w:val="00FA3B6E"/>
    <w:rsid w:val="00FA42AE"/>
    <w:rsid w:val="00FA7E5E"/>
    <w:rsid w:val="00FB09FD"/>
    <w:rsid w:val="00FC0EA4"/>
    <w:rsid w:val="00FC5594"/>
    <w:rsid w:val="00FC6E77"/>
    <w:rsid w:val="00FD0212"/>
    <w:rsid w:val="00FD4C9F"/>
    <w:rsid w:val="00FE0CFB"/>
    <w:rsid w:val="00FE2037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2020-09-07T15:24:00Z</dcterms:created>
  <dcterms:modified xsi:type="dcterms:W3CDTF">2020-09-07T16:25:00Z</dcterms:modified>
</cp:coreProperties>
</file>